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7E" w:rsidRPr="00145F7E" w:rsidRDefault="00145F7E" w:rsidP="00145F7E">
      <w:pPr>
        <w:shd w:val="clear" w:color="auto" w:fill="FFFFFF"/>
        <w:spacing w:before="100" w:beforeAutospacing="1" w:after="100" w:afterAutospacing="1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292B2C"/>
          <w:kern w:val="36"/>
          <w:sz w:val="34"/>
          <w:szCs w:val="34"/>
          <w:lang w:eastAsia="ru-RU"/>
        </w:rPr>
      </w:pPr>
      <w:r w:rsidRPr="00145F7E">
        <w:rPr>
          <w:rFonts w:ascii="inherit" w:eastAsia="Times New Roman" w:hAnsi="inherit" w:cs="Arial"/>
          <w:b/>
          <w:bCs/>
          <w:color w:val="292B2C"/>
          <w:kern w:val="36"/>
          <w:sz w:val="34"/>
          <w:szCs w:val="34"/>
          <w:lang w:eastAsia="ru-RU"/>
        </w:rPr>
        <w:t>Политика конфиденциальности ЦСПКА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1. Основные понятия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Сайт – сайт, расположенный в сети Интернет по адресу https://sppka.ru.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Администрация Сайта – АНО ДПО «Центр Специальной подготовки и Кадровой Аттестации».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Пользователь – пользователь Сайта, физическое или юридическое лицо, посещающий сайт.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Субъект персональных данных – физическое или юридическое лицо, чьи персональные данные(далее ПДП) размещены на сайте.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Политика – настоящая Типовая политика конфиденциальности Администратора Сайта.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2. Общие положения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2.1. Настоящая Политика является официальным типовым документом Администратора Сайта, и определяет порядок обработки и защиты информации о физических и юридических лицах, чьи данные размещены на сайте.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2.2. Целью настоящей Политики является обеспечение надлежащей защиты информации о пользователях, в том числе их персональных данных, от несанкционированного доступа и разглашения.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2.3. Отношения, связанные со сбором, хранением, распространением и защитой информации о пользователях, регулируются настоящей Политикой и действующим российским законодательством.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2.4. Действующая редакция Политики, являющейся публичным документом, разработана Администрацией Сайта и доступна любому пользователю сети Интернет при переходе по гипертекстовой ссылке «Политика конфиденциальности».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Администрация Сайта вправе вносить изменения в настоящую Политику. При внесении изменений в Политику Администрация Сайта уведомляет об этом пользователей путем размещения новой редакции Политики на Сайте по постоянному адресу: https://sppka.ru/politika-konfidencialnosti-cspka/ Предыдущие редакции Политики хранятся в архиве документации Администрации Сайта.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2.5. Используя Форму Обратной Связи, пользователь выражает свое согласие с условиями настоящей Политики.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2.6. В случае несогласия пользователя с условиями настоящей Политики персональные данные субъекта не будут размещаться на сайте.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2.7. Администратор Сайта не проверяет достоверность получаемой (собираемой) информации о пользователях.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3. Цели обработки информации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Администратор Сайта осуществляет обработку информации о пользователях, в том числе их персональных данных, в целях выполнения обязательств согласно требованиям пп. «з» п. 1 ч. 2 ст. 29 Федерального закона «Об образовании в Российской Федерации» или иных нормативных правовых документов.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4. Состав информации о пользователях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lastRenderedPageBreak/>
        <w:t>Разработчик обрабатывает информацию о пользователях, которая включает в себя: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4.1. Персональные данные пользователей, предоставляемые Администрацией Сайта с согласия пользователей и необходимые для публикации в разделе «Педагогический состав» согласно требованиям пп. «з» п. 1 ч. 2 ст. 29 Федерального закона «Об образовании в Российской Федерации»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4.2. Информация, получаемая Разработчиком в результате действий пользователей при использовании Сайта.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5. Обработка персональных данных пользователей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5.1. Обработка персональных данных осуществляется на основе принципов: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а) законности целей и способов обработки персональных данных и добросовестности;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б) соответствия целей обработки персональных данных целям, заранее определенным и заявленным при сборе персональных данных;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в)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г) недопустимости объединения созданных для несовместимых между собой целей баз данных, содержащих персональные данные.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6. Условия и цели обработки персональных данных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Администратор Сайта осуществляет обработку персональных данных пользователя с его согласия.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7. Сбор персональных данных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Персональные данные пользователя, предусмотренные пунктом 4 настоящей Политики, передаются Пользователем Администрации Сайта с согласия пользователя. Передача персональных данных Пользователем Администратору Сайта, через Форму Обратной Связи – означает согласие пользователя на передачу его персональных данных.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8. Хранение и использование персональных данных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Персональные данные пользователей хранятся исключительно на электронных носителях.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9. Передача персональных данных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Персональные данные пользователей не передаются каким-либо третьим лицам, за исключением случаев, прямо предусмотренных настоящей Политикой.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Предоставление персональных данных пользователей по запросу государственных органов (органов местного самоуправления) осуществляется в порядке, предусмотренном законодательством.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10. Уничтожение персональных данных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lastRenderedPageBreak/>
        <w:t>Персональные данные пользователя уничтожаются при: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удалении Администрацией Сайта информации, размещаемой пользователем.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11. Права и обязанности пользователей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11.1. Пользователи вправе: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на основании запроса получать от Администратора Сайта информацию, касающуюся обработки его персональных данных.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12. Меры по защите информации о пользователях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Администратор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292B2C"/>
          <w:sz w:val="36"/>
          <w:szCs w:val="36"/>
          <w:lang w:eastAsia="ru-RU"/>
        </w:rPr>
      </w:pPr>
      <w:r w:rsidRPr="00145F7E">
        <w:rPr>
          <w:rFonts w:ascii="inherit" w:eastAsia="Times New Roman" w:hAnsi="inherit" w:cs="Arial"/>
          <w:color w:val="292B2C"/>
          <w:sz w:val="36"/>
          <w:szCs w:val="36"/>
          <w:lang w:eastAsia="ru-RU"/>
        </w:rPr>
        <w:t>13. Обращения пользователей</w:t>
      </w:r>
    </w:p>
    <w:p w:rsidR="00145F7E" w:rsidRPr="00145F7E" w:rsidRDefault="00145F7E" w:rsidP="00145F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13.1. Пользователи вправе направлять Администратору Сайта свои запросы, в том числе запросы относительно использования их персональных данных, предусмотренные п. 4 настоящей Политики, в письменной форме по адресу, указанному в п.1.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13.2. Запрос, направляемый пользователем, должен содержать следующую информацию: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Если обращается физическое лицо: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номер основного документа, удостоверяющего личность пользователя или его представителя;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сведения о дате выдачи указанного документа и выдавшем его органе;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текст запроса в свободной форме. Обязательно указывать дату регистрации через Форму Обратной Связи;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подпись пользователя или его представителя.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Если обращается юридическое лицо: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запрос в свободной форме на фирменном бланке. Обязательно указывать дату регистрации;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– запрос должен быть подписан уполномоченным лицом, с приложением документов, подтверждающих полномочия лица.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13.3. Администратор Сайта обязуется рассмотреть и направить ответ на поступивший запрос пользователя в течение 30 дней с момента поступления обращения.</w:t>
      </w:r>
      <w:r w:rsidRPr="00145F7E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  <w:t>13.4. Вся корреспонденция, полученная Разработчиком от пользователей (обращения в письменной или электронной форме), относится к информации 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</w:t>
      </w:r>
    </w:p>
    <w:p w:rsidR="00527B66" w:rsidRDefault="00527B66">
      <w:bookmarkStart w:id="0" w:name="_GoBack"/>
      <w:bookmarkEnd w:id="0"/>
    </w:p>
    <w:sectPr w:rsidR="0052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6D"/>
    <w:rsid w:val="00000405"/>
    <w:rsid w:val="00007A98"/>
    <w:rsid w:val="000138FD"/>
    <w:rsid w:val="00017CF9"/>
    <w:rsid w:val="0004008B"/>
    <w:rsid w:val="00046FE5"/>
    <w:rsid w:val="00076CF4"/>
    <w:rsid w:val="00084A36"/>
    <w:rsid w:val="000C1F6D"/>
    <w:rsid w:val="000D6D87"/>
    <w:rsid w:val="000F4356"/>
    <w:rsid w:val="0012001B"/>
    <w:rsid w:val="001261D0"/>
    <w:rsid w:val="00133306"/>
    <w:rsid w:val="00134721"/>
    <w:rsid w:val="001374A8"/>
    <w:rsid w:val="00145F7E"/>
    <w:rsid w:val="00161F85"/>
    <w:rsid w:val="00175549"/>
    <w:rsid w:val="001812E9"/>
    <w:rsid w:val="001C4876"/>
    <w:rsid w:val="001C4C67"/>
    <w:rsid w:val="001C53C3"/>
    <w:rsid w:val="001C643D"/>
    <w:rsid w:val="001C6A8F"/>
    <w:rsid w:val="0025548F"/>
    <w:rsid w:val="00270387"/>
    <w:rsid w:val="002802B8"/>
    <w:rsid w:val="0028141C"/>
    <w:rsid w:val="00285D73"/>
    <w:rsid w:val="00287ECC"/>
    <w:rsid w:val="002941C6"/>
    <w:rsid w:val="002C71B1"/>
    <w:rsid w:val="002F6AAA"/>
    <w:rsid w:val="00310CE7"/>
    <w:rsid w:val="00313502"/>
    <w:rsid w:val="00353A18"/>
    <w:rsid w:val="003758C6"/>
    <w:rsid w:val="003834DD"/>
    <w:rsid w:val="003A0FE8"/>
    <w:rsid w:val="003A5524"/>
    <w:rsid w:val="003B3BB9"/>
    <w:rsid w:val="003B5EFF"/>
    <w:rsid w:val="003E6B26"/>
    <w:rsid w:val="004033B7"/>
    <w:rsid w:val="00405EDB"/>
    <w:rsid w:val="0041031B"/>
    <w:rsid w:val="00431CD8"/>
    <w:rsid w:val="0043639D"/>
    <w:rsid w:val="00437F7C"/>
    <w:rsid w:val="00463B03"/>
    <w:rsid w:val="00476EEA"/>
    <w:rsid w:val="004853B6"/>
    <w:rsid w:val="00492D91"/>
    <w:rsid w:val="004A32E7"/>
    <w:rsid w:val="004B246D"/>
    <w:rsid w:val="004E75E5"/>
    <w:rsid w:val="00507E42"/>
    <w:rsid w:val="00521899"/>
    <w:rsid w:val="00527B66"/>
    <w:rsid w:val="00571381"/>
    <w:rsid w:val="00574463"/>
    <w:rsid w:val="005905A1"/>
    <w:rsid w:val="0059315C"/>
    <w:rsid w:val="00594E30"/>
    <w:rsid w:val="005A114B"/>
    <w:rsid w:val="005A3A00"/>
    <w:rsid w:val="00601687"/>
    <w:rsid w:val="0061378A"/>
    <w:rsid w:val="006169E6"/>
    <w:rsid w:val="00655240"/>
    <w:rsid w:val="006852D2"/>
    <w:rsid w:val="006B347C"/>
    <w:rsid w:val="006C6A1F"/>
    <w:rsid w:val="006F2655"/>
    <w:rsid w:val="00730954"/>
    <w:rsid w:val="00734C88"/>
    <w:rsid w:val="007461C0"/>
    <w:rsid w:val="00756E3F"/>
    <w:rsid w:val="00767B2C"/>
    <w:rsid w:val="007C5065"/>
    <w:rsid w:val="007C717B"/>
    <w:rsid w:val="007E4618"/>
    <w:rsid w:val="007F2B50"/>
    <w:rsid w:val="007F4FCB"/>
    <w:rsid w:val="00827DF6"/>
    <w:rsid w:val="0085170F"/>
    <w:rsid w:val="008646DF"/>
    <w:rsid w:val="008A6A71"/>
    <w:rsid w:val="00915FCF"/>
    <w:rsid w:val="00953DDA"/>
    <w:rsid w:val="009900BF"/>
    <w:rsid w:val="009E5B3B"/>
    <w:rsid w:val="00A20A12"/>
    <w:rsid w:val="00A24E5C"/>
    <w:rsid w:val="00A97211"/>
    <w:rsid w:val="00AA3833"/>
    <w:rsid w:val="00AB0D8A"/>
    <w:rsid w:val="00AE4994"/>
    <w:rsid w:val="00AF71EF"/>
    <w:rsid w:val="00B43554"/>
    <w:rsid w:val="00B4413D"/>
    <w:rsid w:val="00B62055"/>
    <w:rsid w:val="00B63333"/>
    <w:rsid w:val="00B77EAD"/>
    <w:rsid w:val="00BC73BF"/>
    <w:rsid w:val="00BD5CEC"/>
    <w:rsid w:val="00BF0EE0"/>
    <w:rsid w:val="00BF7A10"/>
    <w:rsid w:val="00C11923"/>
    <w:rsid w:val="00C12435"/>
    <w:rsid w:val="00C13ECC"/>
    <w:rsid w:val="00C45832"/>
    <w:rsid w:val="00C53A50"/>
    <w:rsid w:val="00C63A4D"/>
    <w:rsid w:val="00C73940"/>
    <w:rsid w:val="00C94E00"/>
    <w:rsid w:val="00CD1ADD"/>
    <w:rsid w:val="00CD659F"/>
    <w:rsid w:val="00CE2354"/>
    <w:rsid w:val="00CE4918"/>
    <w:rsid w:val="00D131AE"/>
    <w:rsid w:val="00D263AA"/>
    <w:rsid w:val="00D836FC"/>
    <w:rsid w:val="00D92A75"/>
    <w:rsid w:val="00DB3035"/>
    <w:rsid w:val="00E05E41"/>
    <w:rsid w:val="00E10597"/>
    <w:rsid w:val="00E1478F"/>
    <w:rsid w:val="00E2098D"/>
    <w:rsid w:val="00E620DD"/>
    <w:rsid w:val="00E84BBB"/>
    <w:rsid w:val="00EA0DF4"/>
    <w:rsid w:val="00EA3C94"/>
    <w:rsid w:val="00EB5068"/>
    <w:rsid w:val="00ED25E9"/>
    <w:rsid w:val="00F01D89"/>
    <w:rsid w:val="00F355EB"/>
    <w:rsid w:val="00F43721"/>
    <w:rsid w:val="00F458A5"/>
    <w:rsid w:val="00F46376"/>
    <w:rsid w:val="00F47774"/>
    <w:rsid w:val="00F65A10"/>
    <w:rsid w:val="00F67AE3"/>
    <w:rsid w:val="00F950AD"/>
    <w:rsid w:val="00FA4CFB"/>
    <w:rsid w:val="00FC374A"/>
    <w:rsid w:val="00FC7BF6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562D-E97B-449D-9702-0BB8666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Гаценко</dc:creator>
  <cp:keywords/>
  <dc:description/>
  <cp:lastModifiedBy>Анна Гаценко</cp:lastModifiedBy>
  <cp:revision>2</cp:revision>
  <dcterms:created xsi:type="dcterms:W3CDTF">2018-08-09T06:32:00Z</dcterms:created>
  <dcterms:modified xsi:type="dcterms:W3CDTF">2018-08-09T06:32:00Z</dcterms:modified>
</cp:coreProperties>
</file>